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75" w:rsidRPr="001C6DE1" w:rsidRDefault="00AB6CB2" w:rsidP="006B5F85">
      <w:pPr>
        <w:spacing w:after="0"/>
        <w:jc w:val="center"/>
        <w:rPr>
          <w:rFonts w:ascii="Times New Roman" w:hAnsi="Times New Roman" w:cs="Times New Roman"/>
          <w:b/>
          <w:sz w:val="32"/>
          <w:lang w:val="ru-RU"/>
        </w:rPr>
      </w:pPr>
      <w:bookmarkStart w:id="0" w:name="_GoBack"/>
      <w:bookmarkEnd w:id="0"/>
      <w:r w:rsidRPr="001C6DE1">
        <w:rPr>
          <w:rFonts w:ascii="Times New Roman" w:hAnsi="Times New Roman" w:cs="Times New Roman"/>
          <w:b/>
          <w:sz w:val="32"/>
          <w:lang w:val="ru-RU"/>
        </w:rPr>
        <w:t>Обгрунтування підстави для здійснення замовником закупівлі «Електрична енергія (постачання електричної енергії постачальником універсальних послуг)»</w:t>
      </w:r>
    </w:p>
    <w:p w:rsidR="00AB6CB2" w:rsidRPr="001C6DE1" w:rsidRDefault="00AB6CB2" w:rsidP="00AB6CB2">
      <w:pPr>
        <w:spacing w:after="0"/>
        <w:jc w:val="center"/>
        <w:rPr>
          <w:rFonts w:ascii="Times New Roman" w:hAnsi="Times New Roman" w:cs="Times New Roman"/>
          <w:lang w:val="ru-RU"/>
        </w:rPr>
      </w:pPr>
      <w:r w:rsidRPr="001C6DE1">
        <w:rPr>
          <w:rFonts w:ascii="Times New Roman" w:hAnsi="Times New Roman" w:cs="Times New Roman"/>
          <w:lang w:val="ru-RU"/>
        </w:rPr>
        <w:t xml:space="preserve">(Відповідно до абз. 29 п. 13 для здійснення закупівлі згідно п.п.5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що затвердженні Постановою </w:t>
      </w:r>
      <w:r w:rsidRPr="001C6DE1">
        <w:rPr>
          <w:rFonts w:ascii="Times New Roman" w:hAnsi="Times New Roman" w:cs="Times New Roman"/>
          <w:sz w:val="20"/>
          <w:szCs w:val="20"/>
          <w:lang w:val="ru-RU"/>
        </w:rPr>
        <w:t>Кабінету</w:t>
      </w:r>
      <w:r w:rsidRPr="001C6DE1">
        <w:rPr>
          <w:rFonts w:ascii="Times New Roman" w:hAnsi="Times New Roman" w:cs="Times New Roman"/>
          <w:lang w:val="ru-RU"/>
        </w:rPr>
        <w:t xml:space="preserve"> Міністрів України від 12 жовтня 2021 року №1178)</w:t>
      </w:r>
    </w:p>
    <w:p w:rsidR="00AB6CB2" w:rsidRPr="001C6DE1" w:rsidRDefault="00AB6CB2" w:rsidP="00AB6CB2">
      <w:pPr>
        <w:spacing w:after="0"/>
        <w:jc w:val="center"/>
        <w:rPr>
          <w:rFonts w:ascii="Times New Roman" w:hAnsi="Times New Roman" w:cs="Times New Roman"/>
          <w:lang w:val="ru-RU"/>
        </w:rPr>
      </w:pPr>
    </w:p>
    <w:p w:rsidR="004E236C" w:rsidRPr="001C6DE1" w:rsidRDefault="00AB6CB2" w:rsidP="007C19D5">
      <w:pPr>
        <w:spacing w:after="0"/>
        <w:ind w:firstLine="720"/>
        <w:jc w:val="both"/>
        <w:rPr>
          <w:rFonts w:ascii="Times New Roman" w:hAnsi="Times New Roman" w:cs="Times New Roman"/>
          <w:lang w:val="uk-UA"/>
        </w:rPr>
      </w:pPr>
      <w:r w:rsidRPr="001C6DE1">
        <w:rPr>
          <w:rFonts w:ascii="Times New Roman" w:hAnsi="Times New Roman" w:cs="Times New Roman"/>
          <w:b/>
          <w:lang w:val="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1C6DE1">
        <w:rPr>
          <w:rFonts w:ascii="Times New Roman" w:hAnsi="Times New Roman" w:cs="Times New Roman"/>
          <w:lang w:val="ru-RU"/>
        </w:rPr>
        <w:t xml:space="preserve"> </w:t>
      </w:r>
      <w:r w:rsidR="004E236C" w:rsidRPr="001C6DE1">
        <w:rPr>
          <w:rFonts w:ascii="Times New Roman" w:hAnsi="Times New Roman" w:cs="Times New Roman"/>
          <w:lang w:val="uk-UA"/>
        </w:rPr>
        <w:t xml:space="preserve">Рокитнівський професійний ліцей. </w:t>
      </w:r>
      <w:r w:rsidR="007C19D5" w:rsidRPr="001C6DE1">
        <w:rPr>
          <w:rFonts w:ascii="Times New Roman" w:hAnsi="Times New Roman" w:cs="Times New Roman"/>
          <w:lang w:val="uk-UA"/>
        </w:rPr>
        <w:t>Україна. 34200, Рівненська область, смт. Рокитне, вул. Міцкевича, 15. Код ЄДРПОУ -  02547168.</w:t>
      </w:r>
    </w:p>
    <w:p w:rsidR="00AB6CB2" w:rsidRPr="001C6DE1" w:rsidRDefault="00AB6CB2" w:rsidP="00AB6CB2">
      <w:pPr>
        <w:spacing w:after="0"/>
        <w:ind w:firstLine="720"/>
        <w:jc w:val="both"/>
        <w:rPr>
          <w:rFonts w:ascii="Times New Roman" w:hAnsi="Times New Roman" w:cs="Times New Roman"/>
          <w:lang w:val="uk-UA"/>
        </w:rPr>
      </w:pPr>
      <w:r w:rsidRPr="001C6DE1">
        <w:rPr>
          <w:rFonts w:ascii="Times New Roman" w:hAnsi="Times New Roman" w:cs="Times New Roman"/>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1C6DE1">
        <w:rPr>
          <w:rFonts w:ascii="Times New Roman" w:hAnsi="Times New Roman" w:cs="Times New Roman"/>
          <w:lang w:val="uk-UA"/>
        </w:rPr>
        <w:t xml:space="preserve"> «код за ДК 021:2015: </w:t>
      </w:r>
      <w:r w:rsidR="007C19D5" w:rsidRPr="001C6DE1">
        <w:rPr>
          <w:rFonts w:ascii="Times New Roman" w:hAnsi="Times New Roman" w:cs="Times New Roman"/>
          <w:lang w:val="uk-UA"/>
        </w:rPr>
        <w:t>09310000-5 - Електрична енергія</w:t>
      </w:r>
      <w:r w:rsidRPr="001C6DE1">
        <w:rPr>
          <w:rFonts w:ascii="Times New Roman" w:hAnsi="Times New Roman" w:cs="Times New Roman"/>
          <w:lang w:val="uk-UA"/>
        </w:rPr>
        <w:t xml:space="preserve">»: </w:t>
      </w:r>
      <w:r w:rsidR="001645A5" w:rsidRPr="001C6DE1">
        <w:rPr>
          <w:rFonts w:ascii="Times New Roman" w:hAnsi="Times New Roman" w:cs="Times New Roman"/>
          <w:lang w:val="uk-UA"/>
        </w:rPr>
        <w:t>Активна електроенергія</w:t>
      </w:r>
      <w:r w:rsidR="007C19D5" w:rsidRPr="001C6DE1">
        <w:rPr>
          <w:rFonts w:ascii="Times New Roman" w:hAnsi="Times New Roman" w:cs="Times New Roman"/>
          <w:lang w:val="uk-UA"/>
        </w:rPr>
        <w:t>.</w:t>
      </w:r>
    </w:p>
    <w:p w:rsidR="00AB6CB2" w:rsidRPr="001C6DE1" w:rsidRDefault="00AB6CB2" w:rsidP="00AB6CB2">
      <w:pPr>
        <w:spacing w:after="0"/>
        <w:ind w:firstLine="720"/>
        <w:jc w:val="both"/>
        <w:rPr>
          <w:rFonts w:ascii="Times New Roman" w:hAnsi="Times New Roman" w:cs="Times New Roman"/>
          <w:lang w:val="ru-RU"/>
        </w:rPr>
      </w:pPr>
      <w:r w:rsidRPr="001C6DE1">
        <w:rPr>
          <w:rFonts w:ascii="Times New Roman" w:hAnsi="Times New Roman" w:cs="Times New Roman"/>
          <w:b/>
          <w:lang w:val="ru-RU"/>
        </w:rPr>
        <w:t>Вид процедури закупівлі:</w:t>
      </w:r>
      <w:r w:rsidRPr="001C6DE1">
        <w:rPr>
          <w:rFonts w:ascii="Times New Roman" w:hAnsi="Times New Roman" w:cs="Times New Roman"/>
          <w:lang w:val="ru-RU"/>
        </w:rPr>
        <w:t xml:space="preserve"> Звіт про договір про закупівлю, укладений без використання електронної системи закупівель. </w:t>
      </w:r>
    </w:p>
    <w:p w:rsidR="00AB6CB2" w:rsidRPr="001C6DE1" w:rsidRDefault="00AB6CB2" w:rsidP="00AB6CB2">
      <w:pPr>
        <w:spacing w:after="0"/>
        <w:ind w:firstLine="720"/>
        <w:jc w:val="both"/>
        <w:rPr>
          <w:rFonts w:ascii="Times New Roman" w:hAnsi="Times New Roman" w:cs="Times New Roman"/>
          <w:lang w:val="ru-RU"/>
        </w:rPr>
      </w:pPr>
      <w:r w:rsidRPr="001C6DE1">
        <w:rPr>
          <w:rFonts w:ascii="Times New Roman" w:hAnsi="Times New Roman" w:cs="Times New Roman"/>
          <w:b/>
          <w:lang w:val="ru-RU"/>
        </w:rPr>
        <w:t>Розмір бюджетного призначення:</w:t>
      </w:r>
      <w:r w:rsidRPr="001C6DE1">
        <w:rPr>
          <w:rFonts w:ascii="Times New Roman" w:hAnsi="Times New Roman" w:cs="Times New Roman"/>
          <w:lang w:val="ru-RU"/>
        </w:rPr>
        <w:t xml:space="preserve"> </w:t>
      </w:r>
      <w:r w:rsidR="00AC4AC9" w:rsidRPr="001C6DE1">
        <w:rPr>
          <w:rFonts w:ascii="Times New Roman" w:hAnsi="Times New Roman" w:cs="Times New Roman"/>
          <w:lang w:val="ru-RU"/>
        </w:rPr>
        <w:t>332 4</w:t>
      </w:r>
      <w:r w:rsidR="007C19D5" w:rsidRPr="001C6DE1">
        <w:rPr>
          <w:rFonts w:ascii="Times New Roman" w:hAnsi="Times New Roman" w:cs="Times New Roman"/>
          <w:lang w:val="ru-RU"/>
        </w:rPr>
        <w:t xml:space="preserve">00,00 </w:t>
      </w:r>
      <w:r w:rsidRPr="001C6DE1">
        <w:rPr>
          <w:rFonts w:ascii="Times New Roman" w:hAnsi="Times New Roman" w:cs="Times New Roman"/>
          <w:lang w:val="ru-RU"/>
        </w:rPr>
        <w:t xml:space="preserve"> (</w:t>
      </w:r>
      <w:r w:rsidR="0042025A" w:rsidRPr="001C6DE1">
        <w:rPr>
          <w:rFonts w:ascii="Times New Roman" w:hAnsi="Times New Roman" w:cs="Times New Roman"/>
          <w:lang w:val="ru-RU"/>
        </w:rPr>
        <w:t>триста тридцять дві тисячі чотириста</w:t>
      </w:r>
      <w:r w:rsidR="00C662D1" w:rsidRPr="001C6DE1">
        <w:rPr>
          <w:rFonts w:ascii="Times New Roman" w:hAnsi="Times New Roman" w:cs="Times New Roman"/>
          <w:lang w:val="ru-RU"/>
        </w:rPr>
        <w:t xml:space="preserve"> 00 копійок) </w:t>
      </w:r>
      <w:r w:rsidR="00C662D1" w:rsidRPr="001C6DE1">
        <w:rPr>
          <w:rFonts w:ascii="Times New Roman" w:hAnsi="Times New Roman" w:cs="Times New Roman"/>
          <w:lang w:val="uk-UA"/>
        </w:rPr>
        <w:t xml:space="preserve">з </w:t>
      </w:r>
      <w:r w:rsidRPr="001C6DE1">
        <w:rPr>
          <w:rFonts w:ascii="Times New Roman" w:hAnsi="Times New Roman" w:cs="Times New Roman"/>
          <w:lang w:val="ru-RU"/>
        </w:rPr>
        <w:t>ПДВ.</w:t>
      </w:r>
      <w:r w:rsidR="00AC4AC9" w:rsidRPr="001C6DE1">
        <w:rPr>
          <w:rFonts w:ascii="Times New Roman" w:hAnsi="Times New Roman" w:cs="Times New Roman"/>
          <w:lang w:val="ru-RU"/>
        </w:rPr>
        <w:t xml:space="preserve"> </w:t>
      </w:r>
    </w:p>
    <w:p w:rsidR="004E236C" w:rsidRPr="001C6DE1" w:rsidRDefault="00AB6CB2" w:rsidP="00DE7FE3">
      <w:pPr>
        <w:ind w:firstLine="720"/>
        <w:jc w:val="both"/>
        <w:rPr>
          <w:rFonts w:ascii="Times New Roman" w:hAnsi="Times New Roman" w:cs="Times New Roman"/>
          <w:i/>
          <w:lang w:val="ru-RU"/>
        </w:rPr>
      </w:pPr>
      <w:r w:rsidRPr="001C6DE1">
        <w:rPr>
          <w:rFonts w:ascii="Times New Roman" w:hAnsi="Times New Roman" w:cs="Times New Roman"/>
          <w:b/>
          <w:lang w:val="ru-RU"/>
        </w:rPr>
        <w:t>Підстави для здійснення закупівлі:</w:t>
      </w:r>
      <w:r w:rsidRPr="001C6DE1">
        <w:rPr>
          <w:rFonts w:ascii="Times New Roman" w:hAnsi="Times New Roman" w:cs="Times New Roman"/>
          <w:lang w:val="ru-RU"/>
        </w:rPr>
        <w:t xml:space="preserve"> </w:t>
      </w:r>
      <w:r w:rsidRPr="001C6DE1">
        <w:rPr>
          <w:rFonts w:ascii="Times New Roman" w:hAnsi="Times New Roman" w:cs="Times New Roman"/>
          <w:i/>
          <w:lang w:val="ru-RU"/>
        </w:rPr>
        <w:t>відповідно до абз. 6 п.п. 5 п. ІЗ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5) роботи, товари чи послуги можуть бути виконані, поставлені чи надані виключно певним суб ’єктом господарювання в одному з таких випадків: укладення договору про закупівлю з постачальником "останньої надії" або з постачальником універсальної послуги на постачання електричної енергії або природного газу».</w:t>
      </w:r>
    </w:p>
    <w:p w:rsidR="00DE7FE3" w:rsidRPr="001C6DE1" w:rsidRDefault="004E236C" w:rsidP="00DE7FE3">
      <w:pPr>
        <w:spacing w:after="0"/>
        <w:ind w:firstLine="720"/>
        <w:jc w:val="both"/>
        <w:rPr>
          <w:rFonts w:ascii="Times New Roman" w:hAnsi="Times New Roman" w:cs="Times New Roman"/>
          <w:b/>
          <w:lang w:val="ru-RU"/>
        </w:rPr>
      </w:pPr>
      <w:r w:rsidRPr="001C6DE1">
        <w:rPr>
          <w:rFonts w:ascii="Times New Roman" w:hAnsi="Times New Roman" w:cs="Times New Roman"/>
          <w:b/>
          <w:lang w:val="ru-RU"/>
        </w:rPr>
        <w:t xml:space="preserve">Обгрунтування підстави для здійснення: </w:t>
      </w:r>
    </w:p>
    <w:p w:rsidR="004E236C" w:rsidRPr="001C6DE1" w:rsidRDefault="004E236C" w:rsidP="00DE7FE3">
      <w:pPr>
        <w:spacing w:after="0"/>
        <w:ind w:firstLine="720"/>
        <w:jc w:val="both"/>
        <w:rPr>
          <w:rFonts w:ascii="Times New Roman" w:hAnsi="Times New Roman" w:cs="Times New Roman"/>
          <w:b/>
          <w:lang w:val="ru-RU"/>
        </w:rPr>
      </w:pPr>
      <w:r w:rsidRPr="001C6DE1">
        <w:rPr>
          <w:rFonts w:ascii="Times New Roman" w:hAnsi="Times New Roman" w:cs="Times New Roman"/>
          <w:lang w:val="ru-RU"/>
        </w:rPr>
        <w:t>Відповідно до статті 64 Конституції України в умовах воєнного або надзвичайного стану тимчасово можуть встановлюватись окремі обмеження прав і свобод із обов'язковим зазначенням строку дії цих обмежень.</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i/>
          <w:lang w:val="ru-RU"/>
        </w:rPr>
        <w:t>Указом Президента України від 24.02.2022 № 64 (зі змінами) термін дії воєнного стану встановлено до 15 листопада 2023 року.</w:t>
      </w:r>
      <w:r w:rsidRPr="001C6DE1">
        <w:rPr>
          <w:rFonts w:ascii="Times New Roman" w:hAnsi="Times New Roman" w:cs="Times New Roman"/>
          <w:i/>
          <w:lang w:val="ru-RU"/>
        </w:rPr>
        <w:cr/>
      </w:r>
      <w:r w:rsidRPr="001C6DE1">
        <w:rPr>
          <w:rFonts w:ascii="Times New Roman" w:hAnsi="Times New Roman" w:cs="Times New Roman"/>
          <w:lang w:val="ru-RU"/>
        </w:rPr>
        <w:tab/>
        <w:t xml:space="preserve">Статтею 4 Указу № 64 Кабінету Міністрів України постановлено невідкладно: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1) ввести в дію план запровадження та забезпечення заходів правового режиму воєнного стану в Україні;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2) забезпечити фінансування та вжити в межах повноважень інших заходів, пов'язаних із запровадженням правового режиму воєнного стану на території України.</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Стаття </w:t>
      </w:r>
      <m:oMath>
        <m:sSup>
          <m:sSupPr>
            <m:ctrlPr>
              <w:rPr>
                <w:rFonts w:ascii="Cambria Math" w:hAnsi="Cambria Math" w:cs="Times New Roman"/>
                <w:i/>
                <w:lang w:val="ru-RU"/>
              </w:rPr>
            </m:ctrlPr>
          </m:sSupPr>
          <m:e>
            <m:r>
              <w:rPr>
                <w:rFonts w:ascii="Cambria Math" w:hAnsi="Cambria Math" w:cs="Times New Roman"/>
                <w:lang w:val="ru-RU"/>
              </w:rPr>
              <m:t>12</m:t>
            </m:r>
          </m:e>
          <m:sup>
            <m:r>
              <w:rPr>
                <w:rFonts w:ascii="Cambria Math" w:hAnsi="Cambria Math" w:cs="Times New Roman"/>
                <w:lang w:val="ru-RU"/>
              </w:rPr>
              <m:t>1</m:t>
            </m:r>
          </m:sup>
        </m:sSup>
      </m:oMath>
      <w:r w:rsidRPr="001C6DE1">
        <w:rPr>
          <w:rFonts w:ascii="Times New Roman" w:hAnsi="Times New Roman" w:cs="Times New Roman"/>
          <w:lang w:val="ru-RU"/>
        </w:rPr>
        <w:t xml:space="preserve"> Закону України «Про правовий режим воєнного стану» передбачає, що Кабінет Міністрів України в разі введення воєнного стану в Україні або окремих її місцевостях: </w:t>
      </w:r>
    </w:p>
    <w:p w:rsidR="004E236C" w:rsidRPr="001C6DE1" w:rsidRDefault="007C19D5"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1) </w:t>
      </w:r>
      <w:r w:rsidR="004E236C" w:rsidRPr="001C6DE1">
        <w:rPr>
          <w:rFonts w:ascii="Times New Roman" w:hAnsi="Times New Roman" w:cs="Times New Roman"/>
          <w:lang w:val="ru-RU"/>
        </w:rPr>
        <w:t xml:space="preserve">працює відповідно до Регламенту Кабінету Міністрів України в умовах воєнного стану;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2) розробляє та вводить в дію План запровадження та забезпечення заходів правового режиму воєнного стану в окремих місцевостях України з урахуванням загроз та особливостей конкретної ситуації, яка склалася.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lastRenderedPageBreak/>
        <w:t xml:space="preserve">Згідно з сьомим абзацом пункту 5 частини 1 статті 20 Закону України від 27.02.2014 № 794 «Про Кабінет Міністрів України» Кабінет Міністрів України здійснює керівництво єдиною системою цивільного захисту України, мобілізаційною підготовкою національної економіки та переведенням її на режим роботи в умовах надзвичайного чи воєнного стану.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З метою невідкладного забезпечення заходів правового режиму воєнного стану, до яких у тому числі входить здійснення публічних закупівель, частиною </w:t>
      </w:r>
      <m:oMath>
        <m:sSup>
          <m:sSupPr>
            <m:ctrlPr>
              <w:rPr>
                <w:rFonts w:ascii="Cambria Math" w:hAnsi="Cambria Math" w:cs="Times New Roman"/>
                <w:i/>
                <w:lang w:val="ru-RU"/>
              </w:rPr>
            </m:ctrlPr>
          </m:sSupPr>
          <m:e>
            <m:r>
              <w:rPr>
                <w:rFonts w:ascii="Cambria Math" w:hAnsi="Cambria Math" w:cs="Times New Roman"/>
                <w:lang w:val="ru-RU"/>
              </w:rPr>
              <m:t>3</m:t>
            </m:r>
          </m:e>
          <m:sup>
            <m:r>
              <w:rPr>
                <w:rFonts w:ascii="Cambria Math" w:hAnsi="Cambria Math" w:cs="Times New Roman"/>
                <w:lang w:val="ru-RU"/>
              </w:rPr>
              <m:t>7</m:t>
            </m:r>
          </m:sup>
        </m:sSup>
      </m:oMath>
      <w:r w:rsidRPr="001C6DE1">
        <w:rPr>
          <w:rFonts w:ascii="Times New Roman" w:hAnsi="Times New Roman" w:cs="Times New Roman"/>
          <w:lang w:val="ru-RU"/>
        </w:rPr>
        <w:t xml:space="preserve"> розділу </w:t>
      </w:r>
      <w:r w:rsidRPr="001C6DE1">
        <w:rPr>
          <w:rFonts w:ascii="Times New Roman" w:hAnsi="Times New Roman" w:cs="Times New Roman"/>
        </w:rPr>
        <w:t>X</w:t>
      </w:r>
      <w:r w:rsidRPr="001C6DE1">
        <w:rPr>
          <w:rFonts w:ascii="Times New Roman" w:hAnsi="Times New Roman" w:cs="Times New Roman"/>
          <w:lang w:val="ru-RU"/>
        </w:rPr>
        <w:t xml:space="preserve"> «Прикінцеві та перехідні положення» Закону встановлено, що на період дії правового режиму воєнного стану в Україні та протягом 90 днів з дня його припинення або скасування особливості здійснення закупівель товарів, робіт і послуг для замовників, передбачених цим Законом, визначаються Кабінетом Міністрів України із забезпеченням захищеності таких замовників від воєнних загроз.</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На виконання цієї норми Закону урядом були прийняті </w:t>
      </w:r>
      <w:r w:rsidRPr="001C6DE1">
        <w:rPr>
          <w:rFonts w:ascii="Times New Roman" w:hAnsi="Times New Roman" w:cs="Times New Roman"/>
          <w:b/>
          <w:lang w:val="ru-RU"/>
        </w:rPr>
        <w:t>Особливості</w:t>
      </w:r>
      <w:r w:rsidRPr="001C6DE1">
        <w:rPr>
          <w:rFonts w:ascii="Times New Roman" w:hAnsi="Times New Roman" w:cs="Times New Roman"/>
          <w:lang w:val="ru-RU"/>
        </w:rPr>
        <w:t xml:space="preserve">.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 xml:space="preserve">Положеннями Особливостей передбачено підставу для здійснення закупівлі за абз. 6 п.п. 5 п.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млн.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w:t>
      </w:r>
      <w:r w:rsidRPr="001C6DE1">
        <w:rPr>
          <w:rFonts w:ascii="Times New Roman" w:hAnsi="Times New Roman" w:cs="Times New Roman"/>
          <w:i/>
          <w:lang w:val="ru-RU"/>
        </w:rPr>
        <w:t>5)</w:t>
      </w:r>
      <w:r w:rsidRPr="001C6DE1">
        <w:rPr>
          <w:rFonts w:ascii="Times New Roman" w:hAnsi="Times New Roman" w:cs="Times New Roman"/>
          <w:lang w:val="ru-RU"/>
        </w:rPr>
        <w:t xml:space="preserve"> </w:t>
      </w:r>
      <w:r w:rsidRPr="001C6DE1">
        <w:rPr>
          <w:rFonts w:ascii="Times New Roman" w:hAnsi="Times New Roman" w:cs="Times New Roman"/>
          <w:i/>
          <w:lang w:val="ru-RU"/>
        </w:rPr>
        <w:t>роботи, товари чи послуги можуть бути виконані, поставлені чи надані виключно певним суб’єктом господарювання в одному з таких випадків: укладення договору про закупівлю з постачальником “останньої надії” або з постачальником універсальної послуги на постачання електричної енергії або природного газу</w:t>
      </w:r>
      <w:r w:rsidRPr="001C6DE1">
        <w:rPr>
          <w:rFonts w:ascii="Times New Roman" w:hAnsi="Times New Roman" w:cs="Times New Roman"/>
          <w:lang w:val="ru-RU"/>
        </w:rPr>
        <w:t>.</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Обсяг закупівлі визначається на підставі річного планування, а також з урахуванням потреби з</w:t>
      </w:r>
      <w:r w:rsidR="001C6DE1">
        <w:rPr>
          <w:rFonts w:ascii="Times New Roman" w:hAnsi="Times New Roman" w:cs="Times New Roman"/>
          <w:lang w:val="ru-RU"/>
        </w:rPr>
        <w:t>амовника на період до кінця 2024</w:t>
      </w:r>
      <w:r w:rsidRPr="001C6DE1">
        <w:rPr>
          <w:rFonts w:ascii="Times New Roman" w:hAnsi="Times New Roman" w:cs="Times New Roman"/>
          <w:lang w:val="ru-RU"/>
        </w:rPr>
        <w:t xml:space="preserve"> року. </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Відповідно існує потреба у здійсненні Закупівлі.</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Законом України «Про публічні закупівлі» від 25.12.2015 року №922 зі змінами встановлено правові та економічні засади здійснення закупівель товарів, робіт і послуг для забезпечення потреб держави, територіальних громад та об'єднаних територіальних громад. Законом Укарїни «Про ринок електричної енергії» від 13.04.2017 року № 2019-У 111 зі змінами та Правилами роздрібного ринку електричної енергії зі змінами (далі - ПРРЕЕ), які затвердженні Постановою Національної комісії, що здійснює державне регулювання у сферах енергетики та комунальних послуг №312 від 14.03.2018 року, визначено правові, економічні та організаційні засади функціонування ринку електричної енергії, які регулюють відносини, пов'язані з виробництвом, передачею, розподілом, купівлею-продажем. постачанням електричної енергії для забезпечення надійного та безпечного постачання електричної енергії споживачам з урахуванням інтересів споживачів, розвитку ринкових відносин, мінімізації витрат на постачання електричної енергії та мінімізації негативного впливу на навколишнє природне середовище.</w:t>
      </w:r>
    </w:p>
    <w:p w:rsidR="0079210B" w:rsidRPr="001C6DE1" w:rsidRDefault="00DE7FE3" w:rsidP="0079210B">
      <w:pPr>
        <w:spacing w:after="0"/>
        <w:ind w:firstLine="720"/>
        <w:jc w:val="both"/>
        <w:rPr>
          <w:rFonts w:ascii="Times New Roman" w:hAnsi="Times New Roman" w:cs="Times New Roman"/>
          <w:lang w:val="ru-RU"/>
        </w:rPr>
      </w:pPr>
      <w:r w:rsidRPr="001C6DE1">
        <w:rPr>
          <w:rFonts w:ascii="Times New Roman" w:hAnsi="Times New Roman" w:cs="Times New Roman"/>
          <w:lang w:val="ru-RU"/>
        </w:rPr>
        <w:t>ТОВАРИ</w:t>
      </w:r>
      <w:r w:rsidR="007007B1" w:rsidRPr="001C6DE1">
        <w:rPr>
          <w:rFonts w:ascii="Times New Roman" w:hAnsi="Times New Roman" w:cs="Times New Roman"/>
          <w:lang w:val="ru-RU"/>
        </w:rPr>
        <w:t xml:space="preserve">СТВО З ОБМЕЖЕНОЮ ВІДПОВІДАЛЬНІСТЮ «РІВНЕНСЬКА ОБЛАСНА ЕНЕРГОПОСТАЧАЛЬНА КОМПАНІЯ» </w:t>
      </w:r>
      <w:r w:rsidR="004E236C" w:rsidRPr="001C6DE1">
        <w:rPr>
          <w:rFonts w:ascii="Times New Roman" w:hAnsi="Times New Roman" w:cs="Times New Roman"/>
          <w:lang w:val="ru-RU"/>
        </w:rPr>
        <w:t>включено до Переліку постачальників універсальних послуг на закріпленій території, затвердженого постановою НКРЕКП від 26.10.2018 року №1268 «Про затвердження Методичних рекомендацій щодо передачі даних побутових та малих споживачів постачальнику електричної енргії . на якого відповідно до Закону України «Про ринок електричної енергії» покладається виконання функції універсальної послуги на закріпленій території».</w:t>
      </w:r>
    </w:p>
    <w:p w:rsidR="0079210B" w:rsidRPr="001C6DE1" w:rsidRDefault="006B5F85" w:rsidP="00675276">
      <w:pPr>
        <w:spacing w:after="0"/>
        <w:ind w:firstLine="720"/>
        <w:jc w:val="both"/>
        <w:rPr>
          <w:rFonts w:ascii="Times New Roman" w:hAnsi="Times New Roman" w:cs="Times New Roman"/>
          <w:lang w:val="ru-RU"/>
        </w:rPr>
      </w:pPr>
      <w:r w:rsidRPr="001C6DE1">
        <w:rPr>
          <w:rFonts w:ascii="Times New Roman" w:hAnsi="Times New Roman" w:cs="Times New Roman"/>
          <w:lang w:val="ru-RU"/>
        </w:rPr>
        <w:t>Ф</w:t>
      </w:r>
      <w:r w:rsidR="0079210B" w:rsidRPr="001C6DE1">
        <w:rPr>
          <w:rFonts w:ascii="Times New Roman" w:hAnsi="Times New Roman" w:cs="Times New Roman"/>
          <w:lang w:val="ru-RU"/>
        </w:rPr>
        <w:t xml:space="preserve">ункції постачальника універсальних послуг на території Рівненської області виконує ТОВ «РОЕК», яке згідно Постанови НКРЕКП № 429 від 14.06.2018 (розміщена на сайті http://www.nerc.gov.ua) має ліцензію на право провадження господарської діяльності з постачання електричної енергії споживачу. Інша альтернатива отримати електричну енергію на умовах універсальної послуги відсутня, оскільки абз. 4 ч. 2 ст. 63  Закону України «Про ринок електричної енергії» передбачено, що: «...У межах території здійснення діяльності одного постачальника універсальних послуг не допускається здійснення діяльності іншими постачальниками </w:t>
      </w:r>
      <w:r w:rsidR="0079210B" w:rsidRPr="001C6DE1">
        <w:rPr>
          <w:rFonts w:ascii="Times New Roman" w:hAnsi="Times New Roman" w:cs="Times New Roman"/>
          <w:lang w:val="ru-RU"/>
        </w:rPr>
        <w:lastRenderedPageBreak/>
        <w:t>універсальних послуг. Побутові та малі непобутові споживачі мають право на отримання універсальних послуг на недискримінаційних засадах.»</w:t>
      </w:r>
    </w:p>
    <w:p w:rsidR="004E236C" w:rsidRPr="001C6DE1" w:rsidRDefault="004E236C" w:rsidP="004E236C">
      <w:pPr>
        <w:spacing w:after="0"/>
        <w:ind w:firstLine="720"/>
        <w:jc w:val="both"/>
        <w:rPr>
          <w:rFonts w:ascii="Times New Roman" w:hAnsi="Times New Roman" w:cs="Times New Roman"/>
          <w:lang w:val="ru-RU"/>
        </w:rPr>
      </w:pPr>
      <w:r w:rsidRPr="001C6DE1">
        <w:rPr>
          <w:rFonts w:ascii="Times New Roman" w:hAnsi="Times New Roman" w:cs="Times New Roman"/>
          <w:lang w:val="ru-RU"/>
        </w:rPr>
        <w:t>Враховуючи вище викладене, керуючись нормами п. 13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що затвердженні Постановою Кабінету Міністрів України від 12 жовтня 2021 року №1178. беручи до уваги те, що договір про постачання електричної енергії на умовах універсальної послуги може бути укладено лише з одним постачальником через відсутність альтернативи, а також зважаючи на те . що постачання електричної ене</w:t>
      </w:r>
      <w:r w:rsidR="00675276" w:rsidRPr="001C6DE1">
        <w:rPr>
          <w:rFonts w:ascii="Times New Roman" w:hAnsi="Times New Roman" w:cs="Times New Roman"/>
          <w:lang w:val="ru-RU"/>
        </w:rPr>
        <w:t>ргії для побутових споживачів (</w:t>
      </w:r>
      <w:r w:rsidRPr="001C6DE1">
        <w:rPr>
          <w:rFonts w:ascii="Times New Roman" w:hAnsi="Times New Roman" w:cs="Times New Roman"/>
          <w:lang w:val="ru-RU"/>
        </w:rPr>
        <w:t xml:space="preserve">в тому числі гуртожитків) за фіксованим тарифом може забезпечити виключно постачальник універсальних послуг, також постачання електричної енергії на умовах універсальної послуги є економічно вигідним для Замовника, з метою дотримання встановлених державою прав - малого непобутового споживача, Замовником, як виняток, прийняте рішення про укладення договору про закупівлю без застосування відкритих торгів та/або електронного каталогу. </w:t>
      </w:r>
    </w:p>
    <w:p w:rsidR="004E236C" w:rsidRPr="001C6DE1" w:rsidRDefault="004E236C" w:rsidP="004E236C">
      <w:pPr>
        <w:spacing w:after="0"/>
        <w:ind w:firstLine="720"/>
        <w:jc w:val="both"/>
        <w:rPr>
          <w:rFonts w:ascii="Times New Roman" w:hAnsi="Times New Roman" w:cs="Times New Roman"/>
          <w:i/>
          <w:lang w:val="ru-RU"/>
        </w:rPr>
      </w:pPr>
      <w:r w:rsidRPr="001C6DE1">
        <w:rPr>
          <w:rFonts w:ascii="Times New Roman" w:hAnsi="Times New Roman" w:cs="Times New Roman"/>
          <w:lang w:val="ru-RU"/>
        </w:rPr>
        <w:t xml:space="preserve">Умова придбання замовниками товарів, робіт і послуг шляхом укладання договору про закупівлю без застосування відкритих торгів та/або електронного каталогу для закупівлі товару відповідно до абз. 6 п.п. 5 п. 13 Особливостей «Придбання замовниками товарів і послуг (крім послуг з поточного ремонту), вартість яких становить або перевищує 100 тис. гривень, послуг з поточного ремонту, вартість яких становить або перевищує 200 тис. гривень, робіт, вартість яких становить або перевищує 1.5 мли. гривень, може здійснюватися шляхом укладення договору про закупівлю без застосування відкритих торгів та/або електронного каталогу для закупівлі товару у разі, коли: 5) </w:t>
      </w:r>
      <w:r w:rsidRPr="001C6DE1">
        <w:rPr>
          <w:rFonts w:ascii="Times New Roman" w:hAnsi="Times New Roman" w:cs="Times New Roman"/>
          <w:i/>
          <w:lang w:val="ru-RU"/>
        </w:rPr>
        <w:t>роботи, товари чи послуги можуть бути виконані, поставлені чи надані виключно певним суб'єктом господарювання в одному з таких випадків: укладення договору про закупівлю з постачальником "'останньої надії” або з постачальником універсальної послуги на постачання електрич</w:t>
      </w:r>
      <w:r w:rsidR="00DD2864" w:rsidRPr="001C6DE1">
        <w:rPr>
          <w:rFonts w:ascii="Times New Roman" w:hAnsi="Times New Roman" w:cs="Times New Roman"/>
          <w:i/>
          <w:lang w:val="ru-RU"/>
        </w:rPr>
        <w:t>ної енергії або природного газу.</w:t>
      </w:r>
    </w:p>
    <w:p w:rsidR="008B6927" w:rsidRPr="001C6DE1" w:rsidRDefault="008B6927" w:rsidP="004E236C">
      <w:pPr>
        <w:spacing w:after="0"/>
        <w:ind w:firstLine="720"/>
        <w:jc w:val="both"/>
        <w:rPr>
          <w:rFonts w:ascii="Times New Roman" w:hAnsi="Times New Roman" w:cs="Times New Roman"/>
          <w:i/>
          <w:lang w:val="ru-RU"/>
        </w:rPr>
      </w:pPr>
    </w:p>
    <w:p w:rsidR="008B6927" w:rsidRPr="001C6DE1" w:rsidRDefault="008B6927" w:rsidP="004E4356">
      <w:pPr>
        <w:spacing w:after="0"/>
        <w:jc w:val="both"/>
        <w:rPr>
          <w:rFonts w:ascii="Times New Roman" w:hAnsi="Times New Roman" w:cs="Times New Roman"/>
          <w:b/>
          <w:lang w:val="ru-RU"/>
        </w:rPr>
      </w:pPr>
      <w:r w:rsidRPr="001C6DE1">
        <w:rPr>
          <w:rFonts w:ascii="Times New Roman" w:hAnsi="Times New Roman" w:cs="Times New Roman"/>
          <w:b/>
          <w:lang w:val="ru-RU"/>
        </w:rPr>
        <w:t>Уповноважена особа                                                         Марта ПАВЛЕНКО</w:t>
      </w:r>
    </w:p>
    <w:sectPr w:rsidR="008B6927" w:rsidRPr="001C6DE1" w:rsidSect="008B6927">
      <w:pgSz w:w="12240" w:h="15840"/>
      <w:pgMar w:top="79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C2"/>
    <w:rsid w:val="001645A5"/>
    <w:rsid w:val="001C6DE1"/>
    <w:rsid w:val="002806C2"/>
    <w:rsid w:val="0042025A"/>
    <w:rsid w:val="004E236C"/>
    <w:rsid w:val="004E4356"/>
    <w:rsid w:val="005C3F75"/>
    <w:rsid w:val="00675276"/>
    <w:rsid w:val="006B5F85"/>
    <w:rsid w:val="007007B1"/>
    <w:rsid w:val="0079210B"/>
    <w:rsid w:val="007C19D5"/>
    <w:rsid w:val="008B6927"/>
    <w:rsid w:val="00AB6CB2"/>
    <w:rsid w:val="00AC4AC9"/>
    <w:rsid w:val="00B432F3"/>
    <w:rsid w:val="00C662D1"/>
    <w:rsid w:val="00D8773A"/>
    <w:rsid w:val="00DD2864"/>
    <w:rsid w:val="00DE7FE3"/>
    <w:rsid w:val="00E94F0C"/>
    <w:rsid w:val="00EA0E06"/>
    <w:rsid w:val="00F74A33"/>
    <w:rsid w:val="00FA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39F46-80CA-448C-B1FB-A2C23318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43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4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51458">
      <w:bodyDiv w:val="1"/>
      <w:marLeft w:val="0"/>
      <w:marRight w:val="0"/>
      <w:marTop w:val="0"/>
      <w:marBottom w:val="0"/>
      <w:divBdr>
        <w:top w:val="none" w:sz="0" w:space="0" w:color="auto"/>
        <w:left w:val="none" w:sz="0" w:space="0" w:color="auto"/>
        <w:bottom w:val="none" w:sz="0" w:space="0" w:color="auto"/>
        <w:right w:val="none" w:sz="0" w:space="0" w:color="auto"/>
      </w:divBdr>
    </w:div>
    <w:div w:id="3488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3145-EF63-49E8-A52B-DB186722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Огороднік Іван</dc:creator>
  <cp:keywords/>
  <dc:description/>
  <cp:lastModifiedBy>ASUS</cp:lastModifiedBy>
  <cp:revision>2</cp:revision>
  <dcterms:created xsi:type="dcterms:W3CDTF">2024-05-30T08:39:00Z</dcterms:created>
  <dcterms:modified xsi:type="dcterms:W3CDTF">2024-05-30T08:39:00Z</dcterms:modified>
</cp:coreProperties>
</file>